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b/>
          <w:sz w:val="36"/>
          <w:szCs w:val="36"/>
        </w:rPr>
        <w:t xml:space="preserve">FRONT RANGE CHALLENGE </w:t>
      </w:r>
    </w:p>
    <w:p>
      <w:pPr>
        <w:pStyle w:val="Normal"/>
        <w:jc w:val="center"/>
        <w:rPr>
          <w:b/>
          <w:b/>
          <w:sz w:val="36"/>
          <w:szCs w:val="36"/>
        </w:rPr>
      </w:pPr>
      <w:r>
        <w:rPr>
          <w:b/>
          <w:sz w:val="36"/>
          <w:szCs w:val="36"/>
        </w:rPr>
        <w:t>TASKS AND PROCEDURES</w:t>
      </w:r>
    </w:p>
    <w:p>
      <w:pPr>
        <w:pStyle w:val="Normal"/>
        <w:jc w:val="center"/>
        <w:rPr>
          <w:sz w:val="28"/>
          <w:szCs w:val="28"/>
        </w:rPr>
      </w:pPr>
      <w:r>
        <w:rPr>
          <w:b/>
          <w:sz w:val="28"/>
          <w:szCs w:val="28"/>
        </w:rPr>
        <w:t>frontrangechallenge@denverbridge.org</w:t>
      </w:r>
    </w:p>
    <w:p>
      <w:pPr>
        <w:pStyle w:val="Normal"/>
        <w:jc w:val="center"/>
        <w:rPr/>
      </w:pPr>
      <w:r>
        <w:rPr/>
      </w:r>
    </w:p>
    <w:p>
      <w:pPr>
        <w:pStyle w:val="Normal"/>
        <w:rPr>
          <w:rFonts w:ascii="Arial" w:hAnsi="Arial" w:cs="Arial"/>
          <w:sz w:val="24"/>
          <w:szCs w:val="24"/>
        </w:rPr>
      </w:pPr>
      <w:r>
        <w:rPr>
          <w:rFonts w:cs="Arial" w:ascii="Arial" w:hAnsi="Arial"/>
          <w:sz w:val="24"/>
          <w:szCs w:val="24"/>
        </w:rPr>
        <w:t>Process to set up Front Range Challenge  (</w:t>
      </w:r>
      <w:r>
        <w:rPr>
          <w:rFonts w:cs="Arial" w:ascii="Arial" w:hAnsi="Arial"/>
          <w:b/>
          <w:sz w:val="24"/>
          <w:szCs w:val="24"/>
        </w:rPr>
        <w:t>FRC</w:t>
      </w:r>
      <w:r>
        <w:rPr>
          <w:rFonts w:cs="Arial" w:ascii="Arial" w:hAnsi="Arial"/>
          <w:sz w:val="24"/>
          <w:szCs w:val="24"/>
        </w:rPr>
        <w:t>)  in 2022</w:t>
      </w:r>
    </w:p>
    <w:p>
      <w:pPr>
        <w:pStyle w:val="Normal"/>
        <w:rPr>
          <w:rFonts w:ascii="Arial" w:hAnsi="Arial" w:cs="Arial"/>
          <w:sz w:val="24"/>
          <w:szCs w:val="24"/>
        </w:rPr>
      </w:pPr>
      <w:r>
        <w:rPr>
          <w:rFonts w:cs="Arial" w:ascii="Arial" w:hAnsi="Arial"/>
          <w:sz w:val="24"/>
          <w:szCs w:val="24"/>
        </w:rPr>
        <w:tab/>
        <w:t>1.</w:t>
        <w:tab/>
        <w:t>Contact Boulder, Colorado Springs and Northern Colorado units to see who is going to participate.  Contact information is linked to Unit 361's website.</w:t>
      </w:r>
    </w:p>
    <w:p>
      <w:pPr>
        <w:pStyle w:val="Normal"/>
        <w:rPr>
          <w:rFonts w:ascii="Arial" w:hAnsi="Arial" w:cs="Arial"/>
          <w:sz w:val="24"/>
          <w:szCs w:val="24"/>
        </w:rPr>
      </w:pPr>
      <w:r>
        <w:rPr>
          <w:rFonts w:cs="Arial" w:ascii="Arial" w:hAnsi="Arial"/>
          <w:sz w:val="24"/>
          <w:szCs w:val="24"/>
        </w:rPr>
        <w:tab/>
        <w:t>2.</w:t>
        <w:tab/>
        <w:t>Communicate to agree to a date for the event.  Historically, this has been in October.</w:t>
      </w:r>
    </w:p>
    <w:p>
      <w:pPr>
        <w:pStyle w:val="Normal"/>
        <w:rPr>
          <w:rFonts w:ascii="Arial" w:hAnsi="Arial" w:cs="Arial"/>
          <w:sz w:val="24"/>
          <w:szCs w:val="24"/>
        </w:rPr>
      </w:pPr>
      <w:r>
        <w:rPr>
          <w:rFonts w:cs="Arial" w:ascii="Arial" w:hAnsi="Arial"/>
          <w:sz w:val="24"/>
          <w:szCs w:val="24"/>
        </w:rPr>
        <w:tab/>
        <w:t>3.</w:t>
        <w:tab/>
        <w:t>Confer with participating Units to agree about where the event will be held.  In 2019, it was in Colorado Springs.  No event was held in 2020 and 2021.  Denver hosted the 2022 Front Range Challenge.  Boulder won.  They have the trophy.</w:t>
      </w:r>
    </w:p>
    <w:p>
      <w:pPr>
        <w:pStyle w:val="Normal"/>
        <w:rPr>
          <w:rFonts w:ascii="Arial" w:hAnsi="Arial" w:cs="Arial"/>
          <w:sz w:val="24"/>
          <w:szCs w:val="24"/>
        </w:rPr>
      </w:pPr>
      <w:r>
        <w:rPr>
          <w:rFonts w:cs="Arial" w:ascii="Arial" w:hAnsi="Arial"/>
          <w:sz w:val="24"/>
          <w:szCs w:val="24"/>
        </w:rPr>
        <w:tab/>
        <w:t>4.</w:t>
        <w:tab/>
        <w:t>Invite teams to participate to represent Unit 361.  The policy has been to invite winning teams from the most recent Denver Summer Sectional.</w:t>
      </w:r>
    </w:p>
    <w:p>
      <w:pPr>
        <w:pStyle w:val="Normal"/>
        <w:rPr>
          <w:rFonts w:ascii="Arial" w:hAnsi="Arial" w:cs="Arial"/>
          <w:sz w:val="24"/>
          <w:szCs w:val="24"/>
        </w:rPr>
      </w:pPr>
      <w:r>
        <w:rPr>
          <w:rFonts w:cs="Arial" w:ascii="Arial" w:hAnsi="Arial"/>
          <w:sz w:val="24"/>
          <w:szCs w:val="24"/>
        </w:rPr>
        <w:tab/>
        <w:t>5.</w:t>
      </w:r>
      <w:r>
        <w:rPr>
          <w:rFonts w:cs="Arial" w:ascii="Arial" w:hAnsi="Arial"/>
          <w:b/>
          <w:sz w:val="24"/>
          <w:szCs w:val="24"/>
        </w:rPr>
        <w:tab/>
        <w:t>If Denver is hosting, then;</w:t>
      </w:r>
    </w:p>
    <w:p>
      <w:pPr>
        <w:pStyle w:val="Normal"/>
        <w:spacing w:lineRule="auto" w:line="240"/>
        <w:rPr>
          <w:rFonts w:ascii="Arial" w:hAnsi="Arial" w:cs="Arial"/>
          <w:sz w:val="24"/>
          <w:szCs w:val="24"/>
        </w:rPr>
      </w:pPr>
      <w:r>
        <w:rPr>
          <w:rFonts w:cs="Arial" w:ascii="Arial" w:hAnsi="Arial"/>
          <w:sz w:val="24"/>
          <w:szCs w:val="24"/>
        </w:rPr>
        <w:tab/>
        <w:tab/>
        <w:t>a.</w:t>
        <w:tab/>
        <w:t xml:space="preserve">Retain a director and establish cost for a director and caddy </w:t>
        <w:tab/>
        <w:tab/>
        <w:tab/>
        <w:tab/>
        <w:tab/>
        <w:t>refreshments. Confirm everything via email.</w:t>
        <w:tab/>
      </w:r>
    </w:p>
    <w:p>
      <w:pPr>
        <w:pStyle w:val="Normal"/>
        <w:spacing w:lineRule="auto" w:line="240"/>
        <w:rPr>
          <w:rFonts w:ascii="Arial" w:hAnsi="Arial" w:cs="Arial"/>
          <w:sz w:val="24"/>
          <w:szCs w:val="24"/>
        </w:rPr>
      </w:pPr>
      <w:r>
        <w:rPr>
          <w:rFonts w:cs="Arial" w:ascii="Arial" w:hAnsi="Arial"/>
          <w:sz w:val="24"/>
          <w:szCs w:val="24"/>
        </w:rPr>
        <w:tab/>
        <w:tab/>
        <w:t>b.</w:t>
        <w:tab/>
        <w:t xml:space="preserve">Establish starting time for event and determine if it's going to be </w:t>
        <w:tab/>
        <w:tab/>
        <w:tab/>
        <w:tab/>
        <w:t>pairs and teams, or just pairs or just teams.</w:t>
      </w:r>
    </w:p>
    <w:p>
      <w:pPr>
        <w:pStyle w:val="Normal"/>
        <w:spacing w:lineRule="auto" w:line="240"/>
        <w:rPr>
          <w:rFonts w:ascii="Arial" w:hAnsi="Arial" w:cs="Arial"/>
          <w:sz w:val="24"/>
          <w:szCs w:val="24"/>
        </w:rPr>
      </w:pPr>
      <w:r>
        <w:rPr>
          <w:rFonts w:cs="Arial" w:ascii="Arial" w:hAnsi="Arial"/>
          <w:sz w:val="24"/>
          <w:szCs w:val="24"/>
        </w:rPr>
        <w:tab/>
        <w:tab/>
        <w:t>c.</w:t>
        <w:tab/>
        <w:t xml:space="preserve">Obtain a sanction number from the ACBL.  The Tournament </w:t>
        <w:tab/>
        <w:tab/>
        <w:tab/>
        <w:tab/>
        <w:tab/>
        <w:t>Chairperson can help do this.</w:t>
      </w:r>
    </w:p>
    <w:p>
      <w:pPr>
        <w:pStyle w:val="Normal"/>
        <w:spacing w:lineRule="auto" w:line="240"/>
        <w:rPr>
          <w:rFonts w:ascii="Arial" w:hAnsi="Arial" w:cs="Arial"/>
          <w:sz w:val="24"/>
          <w:szCs w:val="24"/>
        </w:rPr>
      </w:pPr>
      <w:r>
        <w:rPr>
          <w:rFonts w:cs="Arial" w:ascii="Arial" w:hAnsi="Arial"/>
          <w:sz w:val="24"/>
          <w:szCs w:val="24"/>
        </w:rPr>
        <w:tab/>
        <w:tab/>
        <w:t>d.</w:t>
        <w:tab/>
        <w:t xml:space="preserve">Each Unit should report the name of the team captains to the Host </w:t>
        <w:tab/>
        <w:tab/>
        <w:tab/>
        <w:tab/>
        <w:t>Unit coordinator</w:t>
      </w:r>
    </w:p>
    <w:p>
      <w:pPr>
        <w:pStyle w:val="Normal"/>
        <w:spacing w:lineRule="auto" w:line="240"/>
        <w:rPr>
          <w:rFonts w:ascii="Arial" w:hAnsi="Arial" w:cs="Arial"/>
          <w:sz w:val="24"/>
          <w:szCs w:val="24"/>
        </w:rPr>
      </w:pPr>
      <w:r>
        <w:rPr>
          <w:rFonts w:cs="Arial" w:ascii="Arial" w:hAnsi="Arial"/>
          <w:sz w:val="24"/>
          <w:szCs w:val="24"/>
        </w:rPr>
        <w:tab/>
        <w:tab/>
        <w:t xml:space="preserve">Our board has determined that the previous year's winner should be in charge of setting up the FRC but Denver should physically host the event because our location is most central.  This is Denver's formal position. It is not a rule and would need to be agreed to by all participating units.  </w:t>
      </w:r>
    </w:p>
    <w:p>
      <w:pPr>
        <w:pStyle w:val="Normal"/>
        <w:spacing w:lineRule="auto" w:line="240"/>
        <w:rPr>
          <w:rFonts w:ascii="Arial" w:hAnsi="Arial" w:cs="Arial"/>
          <w:sz w:val="24"/>
          <w:szCs w:val="24"/>
        </w:rPr>
      </w:pPr>
      <w:r>
        <w:rPr/>
      </w:r>
      <w:r>
        <w:br w:type="page"/>
      </w:r>
    </w:p>
    <w:p>
      <w:pPr>
        <w:pStyle w:val="Normal"/>
        <w:spacing w:lineRule="auto" w:line="240"/>
        <w:rPr>
          <w:rFonts w:ascii="Arial" w:hAnsi="Arial" w:cs="Arial"/>
          <w:sz w:val="24"/>
          <w:szCs w:val="24"/>
        </w:rPr>
      </w:pPr>
      <w:r>
        <w:rPr>
          <w:rFonts w:cs="Arial" w:ascii="Arial" w:hAnsi="Arial"/>
          <w:sz w:val="24"/>
          <w:szCs w:val="24"/>
        </w:rPr>
        <w:tab/>
        <w:t>6.</w:t>
        <w:tab/>
        <w:t>Terms of Contest for Denver in 2022 as established by the Denver Board and agreed to by other 3 units.</w:t>
      </w:r>
    </w:p>
    <w:p>
      <w:pPr>
        <w:pStyle w:val="Normal"/>
        <w:spacing w:lineRule="auto" w:line="240"/>
        <w:rPr>
          <w:rFonts w:ascii="Arial" w:hAnsi="Arial" w:cs="Arial"/>
          <w:sz w:val="24"/>
          <w:szCs w:val="24"/>
        </w:rPr>
      </w:pPr>
      <w:r>
        <w:rPr>
          <w:rFonts w:cs="Arial" w:ascii="Arial" w:hAnsi="Arial"/>
          <w:sz w:val="24"/>
          <w:szCs w:val="24"/>
        </w:rPr>
        <w:tab/>
        <w:tab/>
        <w:t>a.</w:t>
        <w:tab/>
        <w:t xml:space="preserve">Two-session team event.  </w:t>
      </w:r>
    </w:p>
    <w:p>
      <w:pPr>
        <w:pStyle w:val="Normal"/>
        <w:spacing w:lineRule="auto" w:line="240"/>
        <w:rPr>
          <w:rFonts w:ascii="Arial" w:hAnsi="Arial" w:cs="Arial"/>
          <w:sz w:val="24"/>
          <w:szCs w:val="24"/>
        </w:rPr>
      </w:pPr>
      <w:r>
        <w:rPr>
          <w:rFonts w:cs="Arial" w:ascii="Arial" w:hAnsi="Arial"/>
          <w:sz w:val="24"/>
          <w:szCs w:val="24"/>
        </w:rPr>
        <w:tab/>
        <w:tab/>
        <w:t>b.</w:t>
        <w:tab/>
        <w:t>There are 4 Brackets/flights. A=3000+   B =1500-2999   C=750-</w:t>
        <w:tab/>
        <w:tab/>
        <w:tab/>
        <w:tab/>
        <w:tab/>
        <w:tab/>
        <w:t xml:space="preserve">1499     D = less than 750.   </w:t>
      </w:r>
    </w:p>
    <w:p>
      <w:pPr>
        <w:pStyle w:val="Normal"/>
        <w:spacing w:lineRule="auto" w:line="240"/>
        <w:rPr>
          <w:rFonts w:ascii="Arial" w:hAnsi="Arial" w:cs="Arial"/>
          <w:sz w:val="24"/>
          <w:szCs w:val="24"/>
        </w:rPr>
      </w:pPr>
      <w:r>
        <w:rPr>
          <w:rFonts w:cs="Arial" w:ascii="Arial" w:hAnsi="Arial"/>
          <w:sz w:val="24"/>
          <w:szCs w:val="24"/>
        </w:rPr>
        <w:t>Each unit should bring two teams per flight.  Masterpoints per team is determined by average master points of members of the team</w:t>
        <w:tab/>
      </w:r>
    </w:p>
    <w:p>
      <w:pPr>
        <w:pStyle w:val="Normal"/>
        <w:rPr>
          <w:rFonts w:ascii="Arial" w:hAnsi="Arial"/>
        </w:rPr>
      </w:pPr>
      <w:r>
        <w:rPr>
          <w:rFonts w:cs="Calibri" w:ascii="Arial" w:hAnsi="Arial"/>
          <w:color w:val="1F497D"/>
          <w:sz w:val="28"/>
          <w:szCs w:val="28"/>
        </w:rPr>
        <w:tab/>
        <w:tab/>
      </w:r>
      <w:r>
        <w:rPr>
          <w:rFonts w:ascii="Arial" w:hAnsi="Arial"/>
        </w:rPr>
        <w:t>c.</w:t>
        <w:tab/>
        <w:t xml:space="preserve">A team can “play up”.   If a Unit has a team that averages from </w:t>
        <w:tab/>
        <w:tab/>
        <w:tab/>
        <w:tab/>
        <w:t>1500-2999 which would be Flt. B, they can complete in the A flight.</w:t>
      </w:r>
    </w:p>
    <w:p>
      <w:pPr>
        <w:pStyle w:val="Normal"/>
        <w:rPr>
          <w:rFonts w:ascii="Arial" w:hAnsi="Arial"/>
        </w:rPr>
      </w:pPr>
      <w:r>
        <w:rPr>
          <w:rFonts w:ascii="Arial" w:hAnsi="Arial"/>
        </w:rPr>
        <w:tab/>
        <w:tab/>
        <w:t>d..</w:t>
        <w:tab/>
        <w:t xml:space="preserve">The cost for each team was  $80.00 for two sessions and a </w:t>
        <w:tab/>
        <w:tab/>
        <w:tab/>
        <w:tab/>
        <w:t>pizza lunch.  This was established by the Denver Board.</w:t>
      </w:r>
    </w:p>
    <w:p>
      <w:pPr>
        <w:pStyle w:val="Normal"/>
        <w:rPr>
          <w:rFonts w:ascii="Arial" w:hAnsi="Arial"/>
        </w:rPr>
      </w:pPr>
      <w:r>
        <w:rPr>
          <w:rFonts w:ascii="Arial" w:hAnsi="Arial"/>
        </w:rPr>
        <w:tab/>
        <w:tab/>
        <w:t>e.</w:t>
        <w:tab/>
        <w:t xml:space="preserve">If there is any profit from running this game, that profit will be </w:t>
        <w:tab/>
        <w:tab/>
        <w:tab/>
        <w:tab/>
        <w:t>shared by Units, pro rata.  For example, </w:t>
      </w:r>
      <w:bookmarkStart w:id="0" w:name="_GoBack"/>
      <w:bookmarkEnd w:id="0"/>
      <w:r>
        <w:rPr>
          <w:rFonts w:ascii="Arial" w:hAnsi="Arial"/>
        </w:rPr>
        <w:t>if Colorado Springs brings 8 teams and Denver brings 4 teams, then Colorado Springs will get 2x more of the net profit than Denver will receive.   (In 2022, we had a total net profit of approximately $1100.00).</w:t>
      </w:r>
    </w:p>
    <w:p>
      <w:pPr>
        <w:pStyle w:val="Normal"/>
        <w:rPr>
          <w:rFonts w:ascii="Arial" w:hAnsi="Arial"/>
        </w:rPr>
      </w:pPr>
      <w:r>
        <w:rPr>
          <w:rFonts w:ascii="Arial" w:hAnsi="Arial"/>
        </w:rPr>
        <w:tab/>
        <w:tab/>
        <w:t xml:space="preserve">f.  </w:t>
        <w:tab/>
        <w:t xml:space="preserve">In 2022 this was run as a unit game.  To determine the FRC winner, we </w:t>
        <w:tab/>
        <w:tab/>
        <w:tab/>
        <w:t>gave 4 points to the winner in each bracket, 3 points to the 2nd place team in each bracket, 2     points to the third place team and 1 point to the 4th place team.</w:t>
      </w:r>
    </w:p>
    <w:p>
      <w:pPr>
        <w:pStyle w:val="Normal"/>
        <w:rPr>
          <w:rFonts w:ascii="Arial" w:hAnsi="Arial"/>
        </w:rPr>
      </w:pPr>
      <w:r>
        <w:rPr>
          <w:rFonts w:ascii="Arial" w:hAnsi="Arial"/>
        </w:rPr>
      </w:r>
    </w:p>
    <w:p>
      <w:pPr>
        <w:pStyle w:val="Normal"/>
        <w:rPr>
          <w:rFonts w:ascii="Calibri" w:hAnsi="Calibri" w:cs="Calibri"/>
          <w:sz w:val="28"/>
          <w:szCs w:val="28"/>
        </w:rPr>
      </w:pPr>
      <w:r>
        <w:rPr/>
        <w:tab/>
      </w:r>
    </w:p>
    <w:p>
      <w:pPr>
        <w:pStyle w:val="Normal"/>
        <w:rPr>
          <w:rFonts w:ascii="Arial" w:hAnsi="Arial" w:cs="Arial"/>
          <w:sz w:val="24"/>
          <w:szCs w:val="24"/>
        </w:rPr>
      </w:pPr>
      <w:r>
        <w:rPr/>
      </w:r>
    </w:p>
    <w:p>
      <w:pPr>
        <w:pStyle w:val="Normal"/>
        <w:rPr>
          <w:rFonts w:ascii="Calibri" w:hAnsi="Calibri" w:cs="Calibri"/>
          <w:sz w:val="28"/>
          <w:szCs w:val="28"/>
        </w:rPr>
      </w:pPr>
      <w:r>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tab/>
      </w:r>
    </w:p>
    <w:p>
      <w:pPr>
        <w:pStyle w:val="Normal"/>
        <w:spacing w:lineRule="auto" w:line="240"/>
        <w:rPr>
          <w:rFonts w:ascii="Arial" w:hAnsi="Arial" w:cs="Arial"/>
          <w:sz w:val="24"/>
          <w:szCs w:val="24"/>
        </w:rPr>
      </w:pPr>
      <w:r>
        <w:rPr/>
      </w:r>
    </w:p>
    <w:tbl>
      <w:tblPr>
        <w:tblW w:w="9360" w:type="dxa"/>
        <w:jc w:val="left"/>
        <w:tblInd w:w="0" w:type="dxa"/>
        <w:tblLayout w:type="fixed"/>
        <w:tblCellMar>
          <w:top w:w="0" w:type="dxa"/>
          <w:left w:w="0" w:type="dxa"/>
          <w:bottom w:w="0" w:type="dxa"/>
          <w:right w:w="0" w:type="dxa"/>
        </w:tblCellMar>
      </w:tblPr>
      <w:tblGrid>
        <w:gridCol w:w="4680"/>
        <w:gridCol w:w="4680"/>
      </w:tblGrid>
      <w:tr>
        <w:trPr/>
        <w:tc>
          <w:tcPr>
            <w:tcW w:w="4680" w:type="dxa"/>
            <w:tcBorders/>
          </w:tcPr>
          <w:p>
            <w:pPr>
              <w:pStyle w:val="TableContents"/>
              <w:widowControl w:val="false"/>
              <w:spacing w:before="0" w:after="160"/>
              <w:rPr>
                <w:b/>
                <w:b/>
                <w:bCs/>
              </w:rPr>
            </w:pPr>
            <w:r>
              <w:rPr>
                <w:b/>
                <w:bCs/>
              </w:rPr>
              <w:t>Author/Revised by</w:t>
            </w:r>
          </w:p>
        </w:tc>
        <w:tc>
          <w:tcPr>
            <w:tcW w:w="4680" w:type="dxa"/>
            <w:tcBorders/>
          </w:tcPr>
          <w:p>
            <w:pPr>
              <w:pStyle w:val="TableContents"/>
              <w:widowControl w:val="false"/>
              <w:spacing w:before="0" w:after="160"/>
              <w:rPr>
                <w:b/>
                <w:b/>
                <w:bCs/>
              </w:rPr>
            </w:pPr>
            <w:r>
              <w:rPr>
                <w:b/>
                <w:bCs/>
              </w:rPr>
              <w:t>Date</w:t>
            </w:r>
          </w:p>
        </w:tc>
      </w:tr>
      <w:tr>
        <w:trPr/>
        <w:tc>
          <w:tcPr>
            <w:tcW w:w="4680" w:type="dxa"/>
            <w:tcBorders/>
          </w:tcPr>
          <w:p>
            <w:pPr>
              <w:pStyle w:val="TableContents"/>
              <w:widowControl w:val="false"/>
              <w:spacing w:before="0" w:after="160"/>
              <w:rPr/>
            </w:pPr>
            <w:r>
              <w:rPr/>
              <w:t>Susan Grauer</w:t>
            </w:r>
          </w:p>
        </w:tc>
        <w:tc>
          <w:tcPr>
            <w:tcW w:w="4680" w:type="dxa"/>
            <w:tcBorders/>
          </w:tcPr>
          <w:p>
            <w:pPr>
              <w:pStyle w:val="TableContents"/>
              <w:widowControl w:val="false"/>
              <w:spacing w:before="0" w:after="160"/>
              <w:rPr/>
            </w:pPr>
            <w:r>
              <w:rPr/>
              <w:t>March 30, 2023</w:t>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bl>
    <w:p>
      <w:pPr>
        <w:pStyle w:val="Normal"/>
        <w:spacing w:before="0" w:after="200"/>
        <w:rPr/>
      </w:pPr>
      <w:r>
        <w:rPr/>
      </w:r>
    </w:p>
    <w:sectPr>
      <w:footerReference w:type="default" r:id="rId2"/>
      <w:type w:val="nextPage"/>
      <w:pgSz w:w="12240" w:h="15840"/>
      <w:pgMar w:left="720" w:right="720" w:gutter="0" w:header="0" w:top="720" w:footer="720" w:bottom="777"/>
      <w:pgNumType w:fmt="decimal"/>
      <w:formProt w:val="false"/>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rPr>
        <w:rFonts w:ascii="Cambria" w:hAnsi="Cambria" w:eastAsia="" w:cs="" w:asciiTheme="majorHAnsi" w:cstheme="majorBidi" w:eastAsiaTheme="majorEastAsia" w:hAnsiTheme="majorHAnsi"/>
      </w:rPr>
    </w:pPr>
    <w:r>
      <w:rPr/>
    </w:r>
  </w:p>
  <w:p>
    <w:pPr>
      <w:pStyle w:val="Foo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632a3"/>
    <w:rPr/>
  </w:style>
  <w:style w:type="character" w:styleId="FooterChar" w:customStyle="1">
    <w:name w:val="Footer Char"/>
    <w:basedOn w:val="DefaultParagraphFont"/>
    <w:link w:val="Footer"/>
    <w:uiPriority w:val="99"/>
    <w:qFormat/>
    <w:rsid w:val="00b632a3"/>
    <w:rPr/>
  </w:style>
  <w:style w:type="character" w:styleId="InternetLink">
    <w:name w:val="Hyperlink"/>
    <w:basedOn w:val="DefaultParagraphFont"/>
    <w:uiPriority w:val="99"/>
    <w:unhideWhenUsed/>
    <w:rsid w:val="00b632a3"/>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b632a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632a3"/>
    <w:pPr>
      <w:tabs>
        <w:tab w:val="clear" w:pos="720"/>
        <w:tab w:val="center" w:pos="4680" w:leader="none"/>
        <w:tab w:val="right" w:pos="9360" w:leader="none"/>
      </w:tabs>
      <w:spacing w:lineRule="auto" w:line="240" w:before="0" w:after="0"/>
    </w:pPr>
    <w:rPr/>
  </w:style>
  <w:style w:type="paragraph" w:styleId="TableContents">
    <w:name w:val="Table Contents"/>
    <w:basedOn w:val="Normal"/>
    <w:qFormat/>
    <w:pPr>
      <w:widowControl w:val="false"/>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LibreOffice/7.2.4.1$Windows_X86_64 LibreOffice_project/27d75539669ac387bb498e35313b970b7fe9c4f9</Application>
  <AppVersion>15.0000</AppVersion>
  <Pages>2</Pages>
  <Words>479</Words>
  <Characters>2197</Characters>
  <CharactersWithSpaces>2763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2023-02-02T16:51:00Z</dcterms:created>
  <dc:creator>sgrauer</dc:creator>
  <dc:description/>
  <dc:language>en-US</dc:language>
  <cp:lastModifiedBy/>
  <dcterms:modified xsi:type="dcterms:W3CDTF">2023-04-05T13:25:30Z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